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7" w:rsidRPr="00A03EB7" w:rsidRDefault="006F49F7" w:rsidP="006F49F7">
      <w:pPr>
        <w:pStyle w:val="Pa0"/>
        <w:jc w:val="center"/>
        <w:rPr>
          <w:rStyle w:val="A1"/>
          <w:rFonts w:asciiTheme="minorHAnsi" w:hAnsiTheme="minorHAnsi" w:cstheme="minorHAnsi"/>
          <w:b/>
          <w:bCs/>
          <w:sz w:val="40"/>
          <w:szCs w:val="40"/>
        </w:rPr>
      </w:pPr>
      <w:r w:rsidRPr="00A03EB7">
        <w:rPr>
          <w:rStyle w:val="A1"/>
          <w:rFonts w:asciiTheme="minorHAnsi" w:hAnsiTheme="minorHAnsi" w:cstheme="minorHAnsi"/>
          <w:b/>
          <w:bCs/>
          <w:sz w:val="40"/>
          <w:szCs w:val="40"/>
        </w:rPr>
        <w:t>Las organizaciones empresariales de la Comunidad Valenciana, Aragón, Castilla y León, Cantabria y La Rioja instan al Gobierno de España a que el Corredor Cantábrico-Mediterráneo se incorpore a la Red Transeuropea de Transporte para 2030</w:t>
      </w:r>
    </w:p>
    <w:p w:rsidR="006F49F7" w:rsidRDefault="006F49F7" w:rsidP="006F49F7">
      <w:pPr>
        <w:pStyle w:val="Pa0"/>
        <w:jc w:val="both"/>
        <w:rPr>
          <w:rStyle w:val="A1"/>
          <w:rFonts w:asciiTheme="minorHAnsi" w:hAnsiTheme="minorHAnsi" w:cstheme="minorHAnsi"/>
          <w:sz w:val="24"/>
          <w:szCs w:val="24"/>
        </w:rPr>
      </w:pPr>
    </w:p>
    <w:p w:rsidR="009B0995" w:rsidRDefault="006F49F7" w:rsidP="006F49F7">
      <w:pPr>
        <w:pStyle w:val="Pa0"/>
        <w:jc w:val="both"/>
        <w:rPr>
          <w:rStyle w:val="A1"/>
          <w:rFonts w:asciiTheme="minorHAnsi" w:hAnsiTheme="minorHAnsi" w:cstheme="minorHAnsi"/>
          <w:sz w:val="24"/>
          <w:szCs w:val="24"/>
        </w:rPr>
      </w:pPr>
      <w:r w:rsidRPr="006F49F7">
        <w:rPr>
          <w:rStyle w:val="A1"/>
          <w:rFonts w:asciiTheme="minorHAnsi" w:hAnsiTheme="minorHAnsi" w:cstheme="minorHAnsi"/>
          <w:b/>
          <w:bCs/>
          <w:sz w:val="24"/>
          <w:szCs w:val="24"/>
        </w:rPr>
        <w:t>Logroño, 7 de marzo de 2024.-</w:t>
      </w:r>
      <w:r>
        <w:rPr>
          <w:rStyle w:val="A1"/>
          <w:rFonts w:asciiTheme="minorHAnsi" w:hAnsiTheme="minorHAnsi" w:cstheme="minorHAnsi"/>
          <w:sz w:val="24"/>
          <w:szCs w:val="24"/>
        </w:rPr>
        <w:t xml:space="preserve"> L</w:t>
      </w:r>
      <w:r w:rsidRPr="006F49F7">
        <w:rPr>
          <w:rStyle w:val="A1"/>
          <w:rFonts w:asciiTheme="minorHAnsi" w:hAnsiTheme="minorHAnsi" w:cstheme="minorHAnsi"/>
          <w:sz w:val="24"/>
          <w:szCs w:val="24"/>
        </w:rPr>
        <w:t xml:space="preserve">as organizaciones empresariales respaldadas </w:t>
      </w:r>
      <w:r w:rsidR="009B0995">
        <w:rPr>
          <w:rStyle w:val="A1"/>
          <w:rFonts w:asciiTheme="minorHAnsi" w:hAnsiTheme="minorHAnsi" w:cstheme="minorHAnsi"/>
          <w:sz w:val="24"/>
          <w:szCs w:val="24"/>
        </w:rPr>
        <w:t>en el Foro Impulso celebrado en Logroño</w:t>
      </w:r>
      <w:r w:rsidRPr="006F49F7">
        <w:rPr>
          <w:rStyle w:val="A1"/>
          <w:rFonts w:asciiTheme="minorHAnsi" w:hAnsiTheme="minorHAnsi" w:cstheme="minorHAnsi"/>
          <w:sz w:val="24"/>
          <w:szCs w:val="24"/>
        </w:rPr>
        <w:t xml:space="preserve"> por los Gobiernos de Cantabria, Castilla y León, La Rioja, Aragón y la Comunidad Valenciana, </w:t>
      </w:r>
      <w:r w:rsidR="009B0995">
        <w:rPr>
          <w:rStyle w:val="A1"/>
          <w:rFonts w:asciiTheme="minorHAnsi" w:hAnsiTheme="minorHAnsi" w:cstheme="minorHAnsi"/>
          <w:sz w:val="24"/>
          <w:szCs w:val="24"/>
        </w:rPr>
        <w:t xml:space="preserve">han firmado la </w:t>
      </w:r>
      <w:r w:rsidR="003F2D4B">
        <w:rPr>
          <w:rStyle w:val="A1"/>
          <w:rFonts w:asciiTheme="minorHAnsi" w:hAnsiTheme="minorHAnsi" w:cstheme="minorHAnsi"/>
          <w:sz w:val="24"/>
          <w:szCs w:val="24"/>
        </w:rPr>
        <w:t>“</w:t>
      </w:r>
      <w:r w:rsidR="009B0995">
        <w:rPr>
          <w:rStyle w:val="A1"/>
          <w:rFonts w:asciiTheme="minorHAnsi" w:hAnsiTheme="minorHAnsi" w:cstheme="minorHAnsi"/>
          <w:sz w:val="24"/>
          <w:szCs w:val="24"/>
        </w:rPr>
        <w:t>Declaración por el impulso al desarrollo del Corredor de altas prestaciones Cantábrico-Mediterráneo para el tráfico de mercancías y viajeros”.</w:t>
      </w:r>
    </w:p>
    <w:p w:rsidR="009B0995" w:rsidRDefault="009B0995" w:rsidP="006F49F7">
      <w:pPr>
        <w:pStyle w:val="Pa0"/>
        <w:jc w:val="both"/>
        <w:rPr>
          <w:rStyle w:val="A1"/>
          <w:rFonts w:asciiTheme="minorHAnsi" w:hAnsiTheme="minorHAnsi" w:cstheme="minorHAnsi"/>
          <w:sz w:val="24"/>
          <w:szCs w:val="24"/>
        </w:rPr>
      </w:pPr>
    </w:p>
    <w:p w:rsidR="006F49F7" w:rsidRDefault="009B0995" w:rsidP="006F49F7">
      <w:pPr>
        <w:pStyle w:val="Pa0"/>
        <w:jc w:val="both"/>
        <w:rPr>
          <w:rStyle w:val="A1"/>
          <w:rFonts w:asciiTheme="minorHAnsi" w:hAnsiTheme="minorHAnsi" w:cstheme="minorHAnsi"/>
          <w:sz w:val="24"/>
          <w:szCs w:val="24"/>
        </w:rPr>
      </w:pPr>
      <w:r>
        <w:rPr>
          <w:rStyle w:val="A1"/>
          <w:rFonts w:asciiTheme="minorHAnsi" w:hAnsiTheme="minorHAnsi" w:cstheme="minorHAnsi"/>
          <w:sz w:val="24"/>
          <w:szCs w:val="24"/>
        </w:rPr>
        <w:t xml:space="preserve">En la Declaración, las organizaciones empresariales </w:t>
      </w:r>
      <w:r w:rsidR="006F49F7" w:rsidRPr="006F49F7">
        <w:rPr>
          <w:rStyle w:val="A1"/>
          <w:rFonts w:asciiTheme="minorHAnsi" w:hAnsiTheme="minorHAnsi" w:cstheme="minorHAnsi"/>
          <w:sz w:val="24"/>
          <w:szCs w:val="24"/>
        </w:rPr>
        <w:t>instan al Gobierno de España para que el conjunto del Corredor Cantábrico-Mediterráneo se incorpore a la red TEN-T Básica con el compromiso de finalización en el año 2030 y abogan para que la modernización, el incremento de capacidad de transporte y la mejora de las prestaciones de los servicios ferroviarios de viajeros y mercancías, en toda la extensión del Corredor, tanto en el eje central Sagunto-Teruel-Zaragoza-Logroño-Miranda de Ebro-Pamplona-Bilbao-Santander, como en la conexión Soria-Castejón.</w:t>
      </w:r>
    </w:p>
    <w:p w:rsidR="00A03EB7" w:rsidRDefault="00A03EB7" w:rsidP="006F49F7">
      <w:pPr>
        <w:pStyle w:val="Pa0"/>
        <w:jc w:val="both"/>
        <w:rPr>
          <w:rStyle w:val="A1"/>
          <w:rFonts w:asciiTheme="minorHAnsi" w:hAnsiTheme="minorHAnsi" w:cstheme="minorHAnsi"/>
          <w:sz w:val="24"/>
          <w:szCs w:val="24"/>
        </w:rPr>
      </w:pPr>
    </w:p>
    <w:p w:rsidR="006F49F7" w:rsidRPr="006F49F7" w:rsidRDefault="006F49F7" w:rsidP="006F49F7">
      <w:pPr>
        <w:pStyle w:val="Pa0"/>
        <w:jc w:val="both"/>
        <w:rPr>
          <w:rFonts w:asciiTheme="minorHAnsi" w:hAnsiTheme="minorHAnsi" w:cstheme="minorHAnsi"/>
          <w:color w:val="4C4C4C"/>
        </w:rPr>
      </w:pPr>
      <w:r w:rsidRPr="006F49F7">
        <w:rPr>
          <w:rStyle w:val="A1"/>
          <w:rFonts w:asciiTheme="minorHAnsi" w:hAnsiTheme="minorHAnsi" w:cstheme="minorHAnsi"/>
          <w:sz w:val="24"/>
          <w:szCs w:val="24"/>
        </w:rPr>
        <w:t>Estas actuaciones se concretan en los siguientes extremos:</w:t>
      </w:r>
    </w:p>
    <w:p w:rsidR="006F49F7" w:rsidRPr="006F49F7" w:rsidRDefault="006F49F7" w:rsidP="006F49F7">
      <w:pPr>
        <w:pStyle w:val="Pa1"/>
        <w:spacing w:before="220"/>
        <w:jc w:val="both"/>
        <w:rPr>
          <w:rFonts w:asciiTheme="minorHAnsi" w:hAnsiTheme="minorHAnsi" w:cstheme="minorHAnsi"/>
          <w:color w:val="4C4C4C"/>
        </w:rPr>
      </w:pPr>
      <w:r w:rsidRPr="006F49F7">
        <w:rPr>
          <w:rStyle w:val="A5"/>
          <w:rFonts w:asciiTheme="minorHAnsi" w:hAnsiTheme="minorHAnsi" w:cstheme="minorHAnsi"/>
          <w:sz w:val="24"/>
          <w:szCs w:val="24"/>
        </w:rPr>
        <w:t xml:space="preserve">• </w:t>
      </w:r>
      <w:r w:rsidRPr="006F49F7">
        <w:rPr>
          <w:rStyle w:val="A1"/>
          <w:rFonts w:asciiTheme="minorHAnsi" w:hAnsiTheme="minorHAnsi" w:cstheme="minorHAnsi"/>
          <w:sz w:val="24"/>
          <w:szCs w:val="24"/>
        </w:rPr>
        <w:t>Destacar la importancia del ferrocarril como una herramienta esencial de sostenibilidad económica para el transporte de viajeros y mercancías.</w:t>
      </w:r>
    </w:p>
    <w:p w:rsidR="006F49F7" w:rsidRPr="006F49F7" w:rsidRDefault="006F49F7" w:rsidP="006F49F7">
      <w:pPr>
        <w:pStyle w:val="Pa1"/>
        <w:spacing w:before="220"/>
        <w:jc w:val="both"/>
        <w:rPr>
          <w:rFonts w:asciiTheme="minorHAnsi" w:hAnsiTheme="minorHAnsi" w:cstheme="minorHAnsi"/>
          <w:color w:val="4C4C4C"/>
        </w:rPr>
      </w:pPr>
      <w:r w:rsidRPr="006F49F7">
        <w:rPr>
          <w:rStyle w:val="A5"/>
          <w:rFonts w:asciiTheme="minorHAnsi" w:hAnsiTheme="minorHAnsi" w:cstheme="minorHAnsi"/>
          <w:sz w:val="24"/>
          <w:szCs w:val="24"/>
        </w:rPr>
        <w:t xml:space="preserve">• </w:t>
      </w:r>
      <w:r w:rsidRPr="006F49F7">
        <w:rPr>
          <w:rStyle w:val="A1"/>
          <w:rFonts w:asciiTheme="minorHAnsi" w:hAnsiTheme="minorHAnsi" w:cstheme="minorHAnsi"/>
          <w:sz w:val="24"/>
          <w:szCs w:val="24"/>
        </w:rPr>
        <w:t>Modernización categórica de la que derive un importante incremento de la capacidad de transporte de mercancías y viajeros del mencionado Corredor ferroviario y la articulación del conjunto de éste como factor de competitividad y desarrollo empresarial y territorial.</w:t>
      </w:r>
    </w:p>
    <w:p w:rsidR="00A03EB7" w:rsidRPr="00A03EB7" w:rsidRDefault="006F49F7" w:rsidP="00A03EB7">
      <w:pPr>
        <w:pStyle w:val="Pa1"/>
        <w:spacing w:before="220"/>
        <w:jc w:val="both"/>
        <w:rPr>
          <w:rFonts w:asciiTheme="minorHAnsi" w:hAnsiTheme="minorHAnsi" w:cstheme="minorHAnsi"/>
          <w:color w:val="4C4C4C"/>
        </w:rPr>
      </w:pPr>
      <w:r w:rsidRPr="006F49F7">
        <w:rPr>
          <w:rStyle w:val="A5"/>
          <w:rFonts w:asciiTheme="minorHAnsi" w:hAnsiTheme="minorHAnsi" w:cstheme="minorHAnsi"/>
          <w:sz w:val="24"/>
          <w:szCs w:val="24"/>
        </w:rPr>
        <w:t xml:space="preserve">• </w:t>
      </w:r>
      <w:r w:rsidRPr="006F49F7">
        <w:rPr>
          <w:rStyle w:val="A1"/>
          <w:rFonts w:asciiTheme="minorHAnsi" w:hAnsiTheme="minorHAnsi" w:cstheme="minorHAnsi"/>
          <w:sz w:val="24"/>
          <w:szCs w:val="24"/>
        </w:rPr>
        <w:t>Mejora generalizada de la capacidad y flexibilidad de explotación, aumento de la calidad del servicio y mayor seguridad, fiabilidad y confort, así como el incremento de las velocidades máximas y comerciales de circulación (con la consiguiente reducción de los tiempos de viaje), en los trenes de viajeros y la potenciación de la competitividad (más capacidad de carga, aumento de la eficiencia en el transporte, mayor longitud de trenes, reducción de costes) en cuanto a los servicios de mercancías.</w:t>
      </w:r>
    </w:p>
    <w:p w:rsidR="00A03EB7" w:rsidRPr="006F49F7" w:rsidRDefault="00A03EB7" w:rsidP="00EB19DE">
      <w:pPr>
        <w:pStyle w:val="Pa1"/>
        <w:pageBreakBefore/>
        <w:spacing w:before="220"/>
        <w:jc w:val="both"/>
        <w:rPr>
          <w:rFonts w:asciiTheme="minorHAnsi" w:hAnsiTheme="minorHAnsi" w:cstheme="minorHAnsi"/>
          <w:color w:val="4C4C4C"/>
        </w:rPr>
      </w:pPr>
      <w:r w:rsidRPr="006F49F7">
        <w:rPr>
          <w:rStyle w:val="A5"/>
          <w:rFonts w:asciiTheme="minorHAnsi" w:hAnsiTheme="minorHAnsi" w:cstheme="minorHAnsi"/>
          <w:sz w:val="24"/>
          <w:szCs w:val="24"/>
        </w:rPr>
        <w:lastRenderedPageBreak/>
        <w:t xml:space="preserve">• </w:t>
      </w:r>
      <w:r w:rsidRPr="006F49F7">
        <w:rPr>
          <w:rStyle w:val="A1"/>
          <w:rFonts w:asciiTheme="minorHAnsi" w:hAnsiTheme="minorHAnsi" w:cstheme="minorHAnsi"/>
          <w:sz w:val="24"/>
          <w:szCs w:val="24"/>
        </w:rPr>
        <w:t>Para la obtención de estas mejoras será necesario contemplar a medio plazo, la dotación en todos los tramos de este corredor, de características técnicas y operativas de línea convencional más moderna posible: vía doble, electrificada y equipada con señalización clásica con ATP digital o ETCS, con gálibo P420, cargas admisibles de 22,5 toneladas por eje y apartaderos según normas europeas, de 750m. Por estos tramos deberán poder circular trenes de viajeros a velocidades máximas de 200 kph y trenes de mercancías altamente competitivos, incluidos los denominados de Autopista Ferroviaria.</w:t>
      </w:r>
    </w:p>
    <w:p w:rsidR="00A03EB7" w:rsidRPr="006F49F7" w:rsidRDefault="00A03EB7" w:rsidP="00EB19DE">
      <w:pPr>
        <w:pStyle w:val="Pa1"/>
        <w:spacing w:before="220"/>
        <w:jc w:val="both"/>
        <w:rPr>
          <w:rFonts w:asciiTheme="minorHAnsi" w:hAnsiTheme="minorHAnsi" w:cstheme="minorHAnsi"/>
          <w:color w:val="4C4C4C"/>
        </w:rPr>
      </w:pPr>
      <w:r w:rsidRPr="006F49F7">
        <w:rPr>
          <w:rStyle w:val="A5"/>
          <w:rFonts w:asciiTheme="minorHAnsi" w:hAnsiTheme="minorHAnsi" w:cstheme="minorHAnsi"/>
          <w:sz w:val="24"/>
          <w:szCs w:val="24"/>
        </w:rPr>
        <w:t xml:space="preserve">• </w:t>
      </w:r>
      <w:r w:rsidRPr="006F49F7">
        <w:rPr>
          <w:rStyle w:val="A1"/>
          <w:rFonts w:asciiTheme="minorHAnsi" w:hAnsiTheme="minorHAnsi" w:cstheme="minorHAnsi"/>
          <w:sz w:val="24"/>
          <w:szCs w:val="24"/>
        </w:rPr>
        <w:t>Atención especial a la adecuación de los accesos a los grandes nodos logísticos, así como a otros nodos menores de su área de influencia, para garantizar la capacidad y eficacia de todas las operaciones relacionadas con el Corredor.</w:t>
      </w:r>
    </w:p>
    <w:p w:rsidR="00A03EB7" w:rsidRPr="006F49F7" w:rsidRDefault="00A03EB7" w:rsidP="00EB19DE">
      <w:pPr>
        <w:pStyle w:val="Pa1"/>
        <w:spacing w:before="220"/>
        <w:jc w:val="both"/>
        <w:rPr>
          <w:rFonts w:asciiTheme="minorHAnsi" w:hAnsiTheme="minorHAnsi" w:cstheme="minorHAnsi"/>
          <w:color w:val="4C4C4C"/>
        </w:rPr>
      </w:pPr>
      <w:r w:rsidRPr="006F49F7">
        <w:rPr>
          <w:rStyle w:val="A5"/>
          <w:rFonts w:asciiTheme="minorHAnsi" w:hAnsiTheme="minorHAnsi" w:cstheme="minorHAnsi"/>
          <w:sz w:val="24"/>
          <w:szCs w:val="24"/>
        </w:rPr>
        <w:t xml:space="preserve">• </w:t>
      </w:r>
      <w:r w:rsidRPr="006F49F7">
        <w:rPr>
          <w:rStyle w:val="A1"/>
          <w:rFonts w:asciiTheme="minorHAnsi" w:hAnsiTheme="minorHAnsi" w:cstheme="minorHAnsi"/>
          <w:sz w:val="24"/>
          <w:szCs w:val="24"/>
        </w:rPr>
        <w:t>Realización de un estudio y puesta en valor del potencial del Corredor Cantábrico-Mediterráneo como servicio de transporte y logístico de Autopistas Ferroviarias.</w:t>
      </w:r>
    </w:p>
    <w:p w:rsidR="008352F2" w:rsidRPr="008352F2" w:rsidRDefault="00A03EB7" w:rsidP="00EB19DE">
      <w:pPr>
        <w:pStyle w:val="Pa1"/>
        <w:spacing w:before="220"/>
        <w:jc w:val="both"/>
        <w:rPr>
          <w:rFonts w:asciiTheme="minorHAnsi" w:hAnsiTheme="minorHAnsi" w:cstheme="minorHAnsi"/>
          <w:color w:val="4C4C4C"/>
        </w:rPr>
      </w:pPr>
      <w:r w:rsidRPr="006F49F7">
        <w:rPr>
          <w:rStyle w:val="A5"/>
          <w:rFonts w:asciiTheme="minorHAnsi" w:hAnsiTheme="minorHAnsi" w:cstheme="minorHAnsi"/>
          <w:sz w:val="24"/>
          <w:szCs w:val="24"/>
        </w:rPr>
        <w:t xml:space="preserve">• </w:t>
      </w:r>
      <w:r w:rsidRPr="006F49F7">
        <w:rPr>
          <w:rStyle w:val="A1"/>
          <w:rFonts w:asciiTheme="minorHAnsi" w:hAnsiTheme="minorHAnsi" w:cstheme="minorHAnsi"/>
          <w:sz w:val="24"/>
          <w:szCs w:val="24"/>
        </w:rPr>
        <w:t>La elaboración de un Plan Nacional de Transporte del que derive un Plan de Infraestructura Ferroviaria 2025-2040, con un orden de prioridades y presupuesto y una programación temporal, adecuados y consensuados con todos los agentes en el que debe estar incluido, como un eje prioritario, el Corredor Cantábrico-Mediterráneo, que se sumará a todos los demás corredores con los que se relaciona, que también habrá que considerar.</w:t>
      </w:r>
    </w:p>
    <w:p w:rsidR="00A03EB7" w:rsidRDefault="00A03EB7" w:rsidP="00EB19DE">
      <w:pPr>
        <w:spacing w:before="220"/>
        <w:jc w:val="both"/>
        <w:rPr>
          <w:rStyle w:val="A1"/>
          <w:rFonts w:cstheme="minorHAnsi"/>
          <w:sz w:val="24"/>
          <w:szCs w:val="24"/>
        </w:rPr>
      </w:pPr>
      <w:r w:rsidRPr="006F49F7">
        <w:rPr>
          <w:rStyle w:val="A5"/>
          <w:rFonts w:asciiTheme="minorHAnsi" w:hAnsiTheme="minorHAnsi" w:cstheme="minorHAnsi"/>
          <w:sz w:val="24"/>
          <w:szCs w:val="24"/>
        </w:rPr>
        <w:t xml:space="preserve">• </w:t>
      </w:r>
      <w:r w:rsidRPr="006F49F7">
        <w:rPr>
          <w:rStyle w:val="A1"/>
          <w:rFonts w:cstheme="minorHAnsi"/>
          <w:sz w:val="24"/>
          <w:szCs w:val="24"/>
        </w:rPr>
        <w:t>La creación de una Comisión de seguimiento ejecutiva, cogestionada por las respectivas Comunidades Autónomas y donde se integre definitivamente a las organizaciones empresariales y agentes de la Sociedad Civil.</w:t>
      </w:r>
    </w:p>
    <w:p w:rsidR="0082192D" w:rsidRPr="0082192D" w:rsidRDefault="00A03EB7" w:rsidP="00EB19DE">
      <w:pPr>
        <w:jc w:val="both"/>
        <w:rPr>
          <w:kern w:val="0"/>
          <w:sz w:val="32"/>
          <w:szCs w:val="32"/>
        </w:rPr>
      </w:pPr>
      <w:r w:rsidRPr="003F2D4B">
        <w:rPr>
          <w:sz w:val="24"/>
          <w:szCs w:val="24"/>
        </w:rPr>
        <w:t xml:space="preserve">El presidente de la Federación de Empresas de La Rioja (FER), </w:t>
      </w:r>
      <w:r w:rsidRPr="003F2D4B">
        <w:rPr>
          <w:b/>
          <w:bCs/>
          <w:sz w:val="24"/>
          <w:szCs w:val="24"/>
        </w:rPr>
        <w:t>Jaime García-Calzada</w:t>
      </w:r>
      <w:r>
        <w:rPr>
          <w:b/>
          <w:bCs/>
          <w:sz w:val="24"/>
          <w:szCs w:val="24"/>
        </w:rPr>
        <w:t xml:space="preserve">, </w:t>
      </w:r>
      <w:r w:rsidRPr="00A03EB7">
        <w:rPr>
          <w:sz w:val="24"/>
          <w:szCs w:val="24"/>
        </w:rPr>
        <w:t>ha señalado</w:t>
      </w:r>
      <w:r w:rsidR="00201B03">
        <w:rPr>
          <w:sz w:val="24"/>
          <w:szCs w:val="24"/>
        </w:rPr>
        <w:t xml:space="preserve"> </w:t>
      </w:r>
      <w:r w:rsidR="0082192D">
        <w:rPr>
          <w:kern w:val="0"/>
          <w:sz w:val="24"/>
          <w:szCs w:val="24"/>
        </w:rPr>
        <w:t xml:space="preserve">que </w:t>
      </w:r>
      <w:r w:rsidR="0082192D" w:rsidRPr="0082192D">
        <w:rPr>
          <w:i/>
          <w:iCs/>
          <w:kern w:val="0"/>
          <w:sz w:val="24"/>
          <w:szCs w:val="24"/>
        </w:rPr>
        <w:t>“este Foro se ha convertido en un hito histórico para todos nosotros, porque nos reúne en un objetivo y un deseo irrenunciables, como es el de impulsar una infraestructura absolutamente fundamental en el desarrollo económico y en la cohesión social de nuestras regiones. Regiones que representamos el 29% del PIB nacional</w:t>
      </w:r>
      <w:r w:rsidR="0082192D">
        <w:rPr>
          <w:i/>
          <w:iCs/>
          <w:kern w:val="0"/>
          <w:sz w:val="24"/>
          <w:szCs w:val="24"/>
        </w:rPr>
        <w:t xml:space="preserve"> y con un área de influencia de 17 millones de personas”. Y ha añadido que el Corredor Cantábrico-Mediterráneo “deber estar abierto a las singularidades de cada región, vertebrando  a nuestr</w:t>
      </w:r>
      <w:r w:rsidR="00B30B60">
        <w:rPr>
          <w:i/>
          <w:iCs/>
          <w:kern w:val="0"/>
          <w:sz w:val="24"/>
          <w:szCs w:val="24"/>
        </w:rPr>
        <w:t>o</w:t>
      </w:r>
      <w:r w:rsidR="0082192D">
        <w:rPr>
          <w:i/>
          <w:iCs/>
          <w:kern w:val="0"/>
          <w:sz w:val="24"/>
          <w:szCs w:val="24"/>
        </w:rPr>
        <w:t>s</w:t>
      </w:r>
      <w:r w:rsidR="00B30B60">
        <w:rPr>
          <w:i/>
          <w:iCs/>
          <w:kern w:val="0"/>
          <w:sz w:val="24"/>
          <w:szCs w:val="24"/>
        </w:rPr>
        <w:t xml:space="preserve"> territorios</w:t>
      </w:r>
      <w:r w:rsidR="0082192D">
        <w:rPr>
          <w:i/>
          <w:iCs/>
          <w:kern w:val="0"/>
          <w:sz w:val="24"/>
          <w:szCs w:val="24"/>
        </w:rPr>
        <w:t>, ciudades,  municipios de la periferia y a las zonas más despobladas”.</w:t>
      </w:r>
    </w:p>
    <w:p w:rsidR="00B30B60" w:rsidRPr="00EB19DE" w:rsidRDefault="00E1784D" w:rsidP="00EB19DE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Por su parte, e</w:t>
      </w:r>
      <w:r w:rsidR="00A03EB7" w:rsidRPr="00A03EB7">
        <w:rPr>
          <w:sz w:val="24"/>
          <w:szCs w:val="24"/>
        </w:rPr>
        <w:t>l presidente de la Confederación Empresarial Valenciana</w:t>
      </w:r>
      <w:r w:rsidR="00A03EB7">
        <w:rPr>
          <w:sz w:val="24"/>
          <w:szCs w:val="24"/>
        </w:rPr>
        <w:t xml:space="preserve"> (CEV)</w:t>
      </w:r>
      <w:r w:rsidR="00A03EB7">
        <w:rPr>
          <w:b/>
          <w:bCs/>
          <w:sz w:val="24"/>
          <w:szCs w:val="24"/>
        </w:rPr>
        <w:t>, Salvador Navarro</w:t>
      </w:r>
      <w:r w:rsidR="008352F2">
        <w:rPr>
          <w:b/>
          <w:bCs/>
          <w:sz w:val="24"/>
          <w:szCs w:val="24"/>
        </w:rPr>
        <w:t>,</w:t>
      </w:r>
      <w:r w:rsidR="00201B03">
        <w:rPr>
          <w:b/>
          <w:bCs/>
          <w:sz w:val="24"/>
          <w:szCs w:val="24"/>
        </w:rPr>
        <w:t xml:space="preserve"> </w:t>
      </w:r>
      <w:r w:rsidR="00630F16" w:rsidRPr="00630F16">
        <w:rPr>
          <w:sz w:val="24"/>
          <w:szCs w:val="24"/>
        </w:rPr>
        <w:t>ha coincidido con el presidente de la Federación de Empresas de La Rioja (FER), al definir este Corredor</w:t>
      </w:r>
      <w:r w:rsidR="00630F16" w:rsidRPr="00EB19DE">
        <w:rPr>
          <w:i/>
          <w:iCs/>
          <w:sz w:val="24"/>
          <w:szCs w:val="24"/>
        </w:rPr>
        <w:t xml:space="preserve"> “como un eje estratégico para el progreso de nuestro </w:t>
      </w:r>
      <w:r w:rsidR="00630F16" w:rsidRPr="00EB19DE">
        <w:rPr>
          <w:i/>
          <w:iCs/>
          <w:sz w:val="24"/>
          <w:szCs w:val="24"/>
        </w:rPr>
        <w:lastRenderedPageBreak/>
        <w:t>tejido empresarial y nuestras regiones”</w:t>
      </w:r>
      <w:r w:rsidR="00630F16" w:rsidRPr="00630F16">
        <w:rPr>
          <w:sz w:val="24"/>
          <w:szCs w:val="24"/>
        </w:rPr>
        <w:t xml:space="preserve">.  Navarro ha criticado que el diseño radial de las infraestructuras haya perjudicado históricamente las conexiones de las zonas periféricas y frenado, por tanto, su potencial, y ha defendido que el Corredor Cantábrico-Mediterráneo, </w:t>
      </w:r>
      <w:r w:rsidR="00630F16" w:rsidRPr="00EB19DE">
        <w:rPr>
          <w:i/>
          <w:iCs/>
          <w:sz w:val="24"/>
          <w:szCs w:val="24"/>
        </w:rPr>
        <w:t>“es necesario para convertirnos en la puerta sur de Europa, lo cual requiere de unas instalaciones portuarias eficientes, como las que tenemos, pero también de la conexión de estos puertos y de los parques empresariales con un eje ferroviario de alta capacidad”</w:t>
      </w:r>
      <w:r w:rsidR="00630F16" w:rsidRPr="00630F16">
        <w:rPr>
          <w:sz w:val="24"/>
          <w:szCs w:val="24"/>
        </w:rPr>
        <w:t xml:space="preserve">. Por último, ha denunciado que </w:t>
      </w:r>
      <w:r w:rsidR="00630F16" w:rsidRPr="00EB19DE">
        <w:rPr>
          <w:i/>
          <w:iCs/>
          <w:sz w:val="24"/>
          <w:szCs w:val="24"/>
        </w:rPr>
        <w:t>“falta una verdadera voluntad política desde el Gobierno central por acelerarlo”.</w:t>
      </w:r>
    </w:p>
    <w:p w:rsidR="00C267BD" w:rsidRPr="00C267BD" w:rsidRDefault="00A03EB7" w:rsidP="00EB19DE">
      <w:pPr>
        <w:jc w:val="both"/>
        <w:rPr>
          <w:sz w:val="24"/>
          <w:szCs w:val="24"/>
        </w:rPr>
      </w:pPr>
      <w:r w:rsidRPr="00A03EB7">
        <w:rPr>
          <w:sz w:val="24"/>
          <w:szCs w:val="24"/>
        </w:rPr>
        <w:t>El presidente de CEOE Aragón</w:t>
      </w:r>
      <w:r>
        <w:rPr>
          <w:b/>
          <w:bCs/>
          <w:sz w:val="24"/>
          <w:szCs w:val="24"/>
        </w:rPr>
        <w:t>, Miguel Marzo,</w:t>
      </w:r>
      <w:r w:rsidR="00C267BD" w:rsidRPr="00C267BD">
        <w:rPr>
          <w:sz w:val="24"/>
          <w:szCs w:val="24"/>
        </w:rPr>
        <w:t xml:space="preserve"> ha subrayado la importancia de este corredor para las empresas de Aragón ya que “</w:t>
      </w:r>
      <w:r w:rsidR="00C267BD" w:rsidRPr="00C267BD">
        <w:rPr>
          <w:i/>
          <w:iCs/>
          <w:sz w:val="24"/>
          <w:szCs w:val="24"/>
        </w:rPr>
        <w:t>contamos con puertos muy cercanos en kilómetros en Levante y el Cantábrico, pero lejanos por tiempos y costes con la situación actual de las infraestructuras, lo que limita la competitividad y capacidad de exportación”</w:t>
      </w:r>
      <w:r w:rsidR="00C267BD" w:rsidRPr="00C267BD">
        <w:rPr>
          <w:sz w:val="24"/>
          <w:szCs w:val="24"/>
        </w:rPr>
        <w:t xml:space="preserve">. El Corredor Cantábrico-Mediterráneo </w:t>
      </w:r>
      <w:r w:rsidR="00C267BD" w:rsidRPr="00C267BD">
        <w:rPr>
          <w:i/>
          <w:iCs/>
          <w:sz w:val="24"/>
          <w:szCs w:val="24"/>
        </w:rPr>
        <w:t>“optimizará este potencial y articulará el transporte de mercancías entre las comunidades autónomas, sus plataformas logísticas como PLAZA, la mayor del sur de Europa, y los puertos, ganando intermodalidad, eficiencia y sostenibilidad”.</w:t>
      </w:r>
    </w:p>
    <w:p w:rsidR="00A03EB7" w:rsidRPr="00C267BD" w:rsidRDefault="00C267BD" w:rsidP="00EB19DE">
      <w:pPr>
        <w:jc w:val="both"/>
        <w:rPr>
          <w:i/>
          <w:iCs/>
          <w:sz w:val="24"/>
          <w:szCs w:val="24"/>
        </w:rPr>
      </w:pPr>
      <w:r w:rsidRPr="00C267BD">
        <w:rPr>
          <w:sz w:val="24"/>
          <w:szCs w:val="24"/>
        </w:rPr>
        <w:t xml:space="preserve">Ha incidido, además, en su </w:t>
      </w:r>
      <w:r w:rsidRPr="00C267BD">
        <w:rPr>
          <w:i/>
          <w:iCs/>
          <w:sz w:val="24"/>
          <w:szCs w:val="24"/>
        </w:rPr>
        <w:t>“capacidad de vertebración territorial, de la que es ejemplo Teruel”, y en la urgencia de que se complete cuanto antes, sin postergar más tramos y modernizaciones que llevan tiempo sin alcanzar el ritmo necesario”.</w:t>
      </w:r>
    </w:p>
    <w:p w:rsidR="00613E71" w:rsidRDefault="00A03EB7" w:rsidP="00EB19D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El </w:t>
      </w:r>
      <w:r w:rsidR="00613E71">
        <w:rPr>
          <w:sz w:val="24"/>
          <w:szCs w:val="24"/>
        </w:rPr>
        <w:t>vice</w:t>
      </w:r>
      <w:r>
        <w:rPr>
          <w:sz w:val="24"/>
          <w:szCs w:val="24"/>
        </w:rPr>
        <w:t xml:space="preserve">presidente de CEOE Castilla y León, </w:t>
      </w:r>
      <w:r w:rsidR="00613E71">
        <w:rPr>
          <w:b/>
          <w:bCs/>
          <w:sz w:val="24"/>
          <w:szCs w:val="24"/>
        </w:rPr>
        <w:t>José Ignacio Carrasco</w:t>
      </w:r>
      <w:r w:rsidR="008352F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ha explicado </w:t>
      </w:r>
      <w:r w:rsidR="008352F2">
        <w:rPr>
          <w:sz w:val="24"/>
          <w:szCs w:val="24"/>
        </w:rPr>
        <w:t>que</w:t>
      </w:r>
      <w:r w:rsidR="00613E71" w:rsidRPr="005C0190">
        <w:rPr>
          <w:i/>
          <w:sz w:val="24"/>
          <w:szCs w:val="24"/>
        </w:rPr>
        <w:t xml:space="preserve">“no podemos perder el tren del futuro, y por eso </w:t>
      </w:r>
      <w:r w:rsidR="005C0190">
        <w:rPr>
          <w:i/>
          <w:sz w:val="24"/>
          <w:szCs w:val="24"/>
        </w:rPr>
        <w:t>demandamos este impulso al Corredor Cantábrico-Mediterráneo</w:t>
      </w:r>
      <w:r w:rsidR="00613E71" w:rsidRPr="005C0190">
        <w:rPr>
          <w:i/>
          <w:sz w:val="24"/>
          <w:szCs w:val="24"/>
        </w:rPr>
        <w:t xml:space="preserve">, para nosotros prioritario, </w:t>
      </w:r>
      <w:r w:rsidR="005C0190" w:rsidRPr="005C0190">
        <w:rPr>
          <w:i/>
          <w:sz w:val="24"/>
          <w:szCs w:val="24"/>
        </w:rPr>
        <w:t xml:space="preserve">pues </w:t>
      </w:r>
      <w:r w:rsidR="00613E71" w:rsidRPr="005C0190">
        <w:rPr>
          <w:i/>
          <w:sz w:val="24"/>
          <w:szCs w:val="24"/>
        </w:rPr>
        <w:t xml:space="preserve">es el canal de conexión natural y </w:t>
      </w:r>
      <w:r w:rsidR="005C0190">
        <w:rPr>
          <w:i/>
          <w:sz w:val="24"/>
          <w:szCs w:val="24"/>
        </w:rPr>
        <w:t>directo del futuro ramal Soria-</w:t>
      </w:r>
      <w:r w:rsidR="00613E71" w:rsidRPr="005C0190">
        <w:rPr>
          <w:i/>
          <w:sz w:val="24"/>
          <w:szCs w:val="24"/>
        </w:rPr>
        <w:t>Castejón, y porque, además, reforzará el nudo logístico de Miranda de Ebro en Burgos.</w:t>
      </w:r>
    </w:p>
    <w:p w:rsidR="00BF3E40" w:rsidRDefault="005C0190" w:rsidP="00EB19DE">
      <w:pPr>
        <w:jc w:val="both"/>
        <w:rPr>
          <w:i/>
          <w:sz w:val="24"/>
          <w:szCs w:val="24"/>
        </w:rPr>
      </w:pPr>
      <w:r w:rsidRPr="00BF3E40">
        <w:rPr>
          <w:i/>
          <w:sz w:val="24"/>
          <w:szCs w:val="24"/>
        </w:rPr>
        <w:t xml:space="preserve"> “Sabiendo que, quien esté al margen del transporte ferroviario, estará al margen del futuro, se hace imprescindible abogar por esa necesaria accesibilidad y conectividad ferroviaria de todas las regiones de Europa, incluidas las regiones montañosas, así como las zonas escasamente pobladas, tal y como establece taxativamente la Comisión Europea en sus diferentes reglamentes sobre la Red Transeuropea de Transporte”, ha añadido. </w:t>
      </w:r>
    </w:p>
    <w:p w:rsidR="005C0190" w:rsidRPr="00BF3E40" w:rsidRDefault="005C0190" w:rsidP="00EB19DE">
      <w:pPr>
        <w:jc w:val="both"/>
        <w:rPr>
          <w:i/>
          <w:sz w:val="24"/>
          <w:szCs w:val="24"/>
        </w:rPr>
      </w:pPr>
      <w:r w:rsidRPr="00BF3E40">
        <w:rPr>
          <w:i/>
          <w:sz w:val="24"/>
          <w:szCs w:val="24"/>
        </w:rPr>
        <w:t xml:space="preserve">Por ello, ha continuado, “desde CEOE Castilla y León seguiremos trabajando activamente con nuestros homólogos de Cantabria, La Rioja, Aragón, y Comunidad Valenciana, así como con nuestro Gobierno regional, para conseguir que </w:t>
      </w:r>
      <w:r w:rsidR="00BF3E40">
        <w:rPr>
          <w:i/>
          <w:sz w:val="24"/>
          <w:szCs w:val="24"/>
        </w:rPr>
        <w:t>dicho</w:t>
      </w:r>
      <w:r w:rsidR="00201B03">
        <w:rPr>
          <w:i/>
          <w:sz w:val="24"/>
          <w:szCs w:val="24"/>
        </w:rPr>
        <w:t xml:space="preserve"> </w:t>
      </w:r>
      <w:r w:rsidR="00BF3E40">
        <w:rPr>
          <w:i/>
          <w:sz w:val="24"/>
          <w:szCs w:val="24"/>
        </w:rPr>
        <w:t>C</w:t>
      </w:r>
      <w:r w:rsidRPr="00BF3E40">
        <w:rPr>
          <w:i/>
          <w:sz w:val="24"/>
          <w:szCs w:val="24"/>
        </w:rPr>
        <w:t>orredor, y la conexión del mismo con Soria, sea una realidad lo antes posible</w:t>
      </w:r>
      <w:r w:rsidR="00BF3E40" w:rsidRPr="00BF3E40">
        <w:rPr>
          <w:i/>
          <w:sz w:val="24"/>
          <w:szCs w:val="24"/>
        </w:rPr>
        <w:t>”.</w:t>
      </w:r>
    </w:p>
    <w:p w:rsidR="005C0190" w:rsidRPr="005C0190" w:rsidRDefault="005C0190" w:rsidP="00EB19DE">
      <w:pPr>
        <w:jc w:val="both"/>
        <w:rPr>
          <w:i/>
          <w:sz w:val="24"/>
          <w:szCs w:val="24"/>
        </w:rPr>
      </w:pPr>
    </w:p>
    <w:p w:rsidR="0025284C" w:rsidRPr="0025284C" w:rsidRDefault="00A03EB7" w:rsidP="00EB19DE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Por su parte, el presidente de CEOE-CEPYME Cantabria, </w:t>
      </w:r>
      <w:r w:rsidR="008352F2" w:rsidRPr="008352F2">
        <w:rPr>
          <w:b/>
          <w:bCs/>
          <w:sz w:val="24"/>
          <w:szCs w:val="24"/>
        </w:rPr>
        <w:t>Enrique Conde</w:t>
      </w:r>
      <w:r w:rsidR="008352F2">
        <w:rPr>
          <w:sz w:val="24"/>
          <w:szCs w:val="24"/>
        </w:rPr>
        <w:t xml:space="preserve">, </w:t>
      </w:r>
      <w:r>
        <w:rPr>
          <w:sz w:val="24"/>
          <w:szCs w:val="24"/>
        </w:rPr>
        <w:t>ha dicho que</w:t>
      </w:r>
      <w:r w:rsidR="0025284C">
        <w:rPr>
          <w:sz w:val="24"/>
          <w:szCs w:val="24"/>
        </w:rPr>
        <w:t xml:space="preserve"> “</w:t>
      </w:r>
      <w:r w:rsidR="00613E71">
        <w:rPr>
          <w:i/>
          <w:iCs/>
          <w:sz w:val="24"/>
          <w:szCs w:val="24"/>
        </w:rPr>
        <w:t>n</w:t>
      </w:r>
      <w:r w:rsidR="0025284C" w:rsidRPr="0025284C">
        <w:rPr>
          <w:i/>
          <w:iCs/>
          <w:sz w:val="24"/>
          <w:szCs w:val="24"/>
        </w:rPr>
        <w:t>uestra presencia hoy en este acto, tanto del gobierno regional como de la patronal cántabra es en sí un acto de apoyo a la declaración, pero sobre todo es un acto de apoyo a la acción.</w:t>
      </w:r>
      <w:r w:rsidR="0025284C">
        <w:rPr>
          <w:i/>
          <w:iCs/>
          <w:sz w:val="24"/>
          <w:szCs w:val="24"/>
        </w:rPr>
        <w:t xml:space="preserve"> N</w:t>
      </w:r>
      <w:r w:rsidR="0025284C" w:rsidRPr="0025284C">
        <w:rPr>
          <w:i/>
          <w:iCs/>
          <w:sz w:val="24"/>
          <w:szCs w:val="24"/>
        </w:rPr>
        <w:t xml:space="preserve">ecesitamos infraestructuras sostenibles, capaces, accesibles y versátiles que permitan conectar personas, empresas, mercancías y territorios. Siendo realistas, </w:t>
      </w:r>
      <w:r w:rsidR="0025284C">
        <w:rPr>
          <w:i/>
          <w:iCs/>
          <w:sz w:val="24"/>
          <w:szCs w:val="24"/>
        </w:rPr>
        <w:t>para Cantabria lo más factible es</w:t>
      </w:r>
      <w:r w:rsidR="0025284C" w:rsidRPr="0025284C">
        <w:rPr>
          <w:i/>
          <w:iCs/>
          <w:sz w:val="24"/>
          <w:szCs w:val="24"/>
        </w:rPr>
        <w:t xml:space="preserve"> la conexión directa y rápida por tren -de personas y mercancías- con Bilbao</w:t>
      </w:r>
      <w:r w:rsidR="0025284C">
        <w:rPr>
          <w:i/>
          <w:iCs/>
          <w:sz w:val="24"/>
          <w:szCs w:val="24"/>
        </w:rPr>
        <w:t>. No obstante,</w:t>
      </w:r>
      <w:r w:rsidR="00201B03">
        <w:rPr>
          <w:i/>
          <w:iCs/>
          <w:sz w:val="24"/>
          <w:szCs w:val="24"/>
        </w:rPr>
        <w:t xml:space="preserve"> </w:t>
      </w:r>
      <w:r w:rsidR="0025284C">
        <w:rPr>
          <w:i/>
          <w:iCs/>
          <w:sz w:val="24"/>
          <w:szCs w:val="24"/>
        </w:rPr>
        <w:t xml:space="preserve">nuestro </w:t>
      </w:r>
      <w:r w:rsidR="0025284C" w:rsidRPr="0025284C">
        <w:rPr>
          <w:i/>
          <w:iCs/>
          <w:sz w:val="24"/>
          <w:szCs w:val="24"/>
        </w:rPr>
        <w:t>apoyo al Corredor ferroviario Cantábrico-Mediterráneo es el apoyo a una infraestructura cuya modernización y mejora de capacidad es justamente lo que históricamente estamos defendiendo los empresarios de todas las regiones por las que discurre</w:t>
      </w:r>
      <w:r w:rsidR="0025284C">
        <w:rPr>
          <w:sz w:val="24"/>
          <w:szCs w:val="24"/>
        </w:rPr>
        <w:t>”</w:t>
      </w:r>
      <w:r w:rsidR="0025284C" w:rsidRPr="0025284C">
        <w:rPr>
          <w:sz w:val="24"/>
          <w:szCs w:val="24"/>
        </w:rPr>
        <w:t>.</w:t>
      </w:r>
    </w:p>
    <w:p w:rsidR="00A03EB7" w:rsidRPr="003F2D4B" w:rsidRDefault="0025284C" w:rsidP="00EB19DE">
      <w:pPr>
        <w:jc w:val="both"/>
        <w:rPr>
          <w:sz w:val="24"/>
          <w:szCs w:val="24"/>
        </w:rPr>
      </w:pPr>
      <w:r>
        <w:rPr>
          <w:sz w:val="24"/>
          <w:szCs w:val="24"/>
          <w:lang w:val="es-ES_tradnl"/>
        </w:rPr>
        <w:t>Más adelante ha señalado que “</w:t>
      </w:r>
      <w:r w:rsidRPr="0025284C">
        <w:rPr>
          <w:i/>
          <w:iCs/>
          <w:sz w:val="24"/>
          <w:szCs w:val="24"/>
          <w:lang w:val="es-ES_tradnl"/>
        </w:rPr>
        <w:t>las infraestructuras de transporte deben servir para vertebrar económica y socialmente todos los territorios por los que transita y para ello es importante la activación de las inversiones necesarias</w:t>
      </w:r>
      <w:r>
        <w:rPr>
          <w:sz w:val="24"/>
          <w:szCs w:val="24"/>
          <w:lang w:val="es-ES_tradnl"/>
        </w:rPr>
        <w:t>”.</w:t>
      </w:r>
    </w:p>
    <w:p w:rsidR="00A03EB7" w:rsidRPr="00A03EB7" w:rsidRDefault="00A03EB7" w:rsidP="00EB19DE">
      <w:pPr>
        <w:jc w:val="both"/>
      </w:pPr>
    </w:p>
    <w:p w:rsidR="00A03EB7" w:rsidRPr="00A03EB7" w:rsidRDefault="00A03EB7" w:rsidP="00A03EB7"/>
    <w:sectPr w:rsidR="00A03EB7" w:rsidRPr="00A03EB7" w:rsidSect="00100589">
      <w:headerReference w:type="default" r:id="rId8"/>
      <w:footerReference w:type="default" r:id="rId9"/>
      <w:pgSz w:w="11906" w:h="16838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81" w:rsidRDefault="00FD5481" w:rsidP="008630D6">
      <w:pPr>
        <w:spacing w:after="0" w:line="240" w:lineRule="auto"/>
      </w:pPr>
      <w:r>
        <w:separator/>
      </w:r>
    </w:p>
  </w:endnote>
  <w:endnote w:type="continuationSeparator" w:id="1">
    <w:p w:rsidR="00FD5481" w:rsidRDefault="00FD5481" w:rsidP="0086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DINBe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te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ter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D6" w:rsidRPr="008630D6" w:rsidRDefault="008630D6" w:rsidP="008630D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-1105263</wp:posOffset>
          </wp:positionH>
          <wp:positionV relativeFrom="paragraph">
            <wp:posOffset>-787400</wp:posOffset>
          </wp:positionV>
          <wp:extent cx="7596000" cy="1390068"/>
          <wp:effectExtent l="0" t="0" r="5080" b="635"/>
          <wp:wrapNone/>
          <wp:docPr id="21349358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935838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390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81" w:rsidRDefault="00FD5481" w:rsidP="008630D6">
      <w:pPr>
        <w:spacing w:after="0" w:line="240" w:lineRule="auto"/>
      </w:pPr>
      <w:r>
        <w:separator/>
      </w:r>
    </w:p>
  </w:footnote>
  <w:footnote w:type="continuationSeparator" w:id="1">
    <w:p w:rsidR="00FD5481" w:rsidRDefault="00FD5481" w:rsidP="0086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D6" w:rsidRPr="008630D6" w:rsidRDefault="008630D6" w:rsidP="008630D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-1067044</wp:posOffset>
          </wp:positionH>
          <wp:positionV relativeFrom="paragraph">
            <wp:posOffset>-437152</wp:posOffset>
          </wp:positionV>
          <wp:extent cx="7581543" cy="1951200"/>
          <wp:effectExtent l="0" t="0" r="635" b="0"/>
          <wp:wrapNone/>
          <wp:docPr id="17713185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31856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43" cy="195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6496"/>
    <w:multiLevelType w:val="hybridMultilevel"/>
    <w:tmpl w:val="1A6E63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630D6"/>
    <w:rsid w:val="00007D87"/>
    <w:rsid w:val="000E0DC3"/>
    <w:rsid w:val="00100589"/>
    <w:rsid w:val="00182C00"/>
    <w:rsid w:val="00201B03"/>
    <w:rsid w:val="0025284C"/>
    <w:rsid w:val="003F2D4B"/>
    <w:rsid w:val="00461D76"/>
    <w:rsid w:val="005C0190"/>
    <w:rsid w:val="00613E71"/>
    <w:rsid w:val="00630F16"/>
    <w:rsid w:val="00686B41"/>
    <w:rsid w:val="006F3927"/>
    <w:rsid w:val="006F49F7"/>
    <w:rsid w:val="007757A7"/>
    <w:rsid w:val="0082192D"/>
    <w:rsid w:val="008352F2"/>
    <w:rsid w:val="008630D6"/>
    <w:rsid w:val="009B0995"/>
    <w:rsid w:val="00A03EB7"/>
    <w:rsid w:val="00AF46D1"/>
    <w:rsid w:val="00B30B60"/>
    <w:rsid w:val="00BA7E1B"/>
    <w:rsid w:val="00BD0418"/>
    <w:rsid w:val="00BF2C9E"/>
    <w:rsid w:val="00BF3E40"/>
    <w:rsid w:val="00C267BD"/>
    <w:rsid w:val="00E1784D"/>
    <w:rsid w:val="00EB19DE"/>
    <w:rsid w:val="00F107EC"/>
    <w:rsid w:val="00F41E68"/>
    <w:rsid w:val="00F62859"/>
    <w:rsid w:val="00FC02AA"/>
    <w:rsid w:val="00FD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0D6"/>
  </w:style>
  <w:style w:type="paragraph" w:styleId="Piedepgina">
    <w:name w:val="footer"/>
    <w:basedOn w:val="Normal"/>
    <w:link w:val="PiedepginaCar"/>
    <w:uiPriority w:val="99"/>
    <w:unhideWhenUsed/>
    <w:rsid w:val="00863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0D6"/>
  </w:style>
  <w:style w:type="paragraph" w:customStyle="1" w:styleId="Pa0">
    <w:name w:val="Pa0"/>
    <w:basedOn w:val="Normal"/>
    <w:next w:val="Normal"/>
    <w:uiPriority w:val="99"/>
    <w:rsid w:val="006F49F7"/>
    <w:pPr>
      <w:autoSpaceDE w:val="0"/>
      <w:autoSpaceDN w:val="0"/>
      <w:adjustRightInd w:val="0"/>
      <w:spacing w:after="0" w:line="241" w:lineRule="atLeast"/>
    </w:pPr>
    <w:rPr>
      <w:rFonts w:ascii="Barlow Light" w:hAnsi="Barlow Light"/>
      <w:kern w:val="0"/>
      <w:sz w:val="24"/>
      <w:szCs w:val="24"/>
    </w:rPr>
  </w:style>
  <w:style w:type="character" w:customStyle="1" w:styleId="A1">
    <w:name w:val="A1"/>
    <w:uiPriority w:val="99"/>
    <w:rsid w:val="006F49F7"/>
    <w:rPr>
      <w:rFonts w:cs="Barlow Light"/>
      <w:color w:val="4C4C4C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6F49F7"/>
    <w:pPr>
      <w:autoSpaceDE w:val="0"/>
      <w:autoSpaceDN w:val="0"/>
      <w:adjustRightInd w:val="0"/>
      <w:spacing w:after="0" w:line="241" w:lineRule="atLeast"/>
    </w:pPr>
    <w:rPr>
      <w:rFonts w:ascii="Barlow Light" w:hAnsi="Barlow Light"/>
      <w:kern w:val="0"/>
      <w:sz w:val="24"/>
      <w:szCs w:val="24"/>
    </w:rPr>
  </w:style>
  <w:style w:type="character" w:customStyle="1" w:styleId="A5">
    <w:name w:val="A5"/>
    <w:uiPriority w:val="99"/>
    <w:rsid w:val="006F49F7"/>
    <w:rPr>
      <w:rFonts w:ascii="DINBek" w:hAnsi="DINBek" w:cs="DINBek"/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rsid w:val="006F49F7"/>
    <w:pPr>
      <w:autoSpaceDE w:val="0"/>
      <w:autoSpaceDN w:val="0"/>
      <w:adjustRightInd w:val="0"/>
      <w:spacing w:after="0" w:line="241" w:lineRule="atLeast"/>
    </w:pPr>
    <w:rPr>
      <w:rFonts w:ascii="Barlow Light" w:hAnsi="Barlow Light"/>
      <w:kern w:val="0"/>
      <w:sz w:val="24"/>
      <w:szCs w:val="24"/>
    </w:rPr>
  </w:style>
  <w:style w:type="character" w:customStyle="1" w:styleId="A3">
    <w:name w:val="A3"/>
    <w:uiPriority w:val="99"/>
    <w:rsid w:val="006F49F7"/>
    <w:rPr>
      <w:rFonts w:ascii="Canter Light" w:hAnsi="Canter Light" w:cs="Canter Light"/>
      <w:b/>
      <w:bCs/>
      <w:color w:val="000000"/>
      <w:sz w:val="82"/>
      <w:szCs w:val="82"/>
    </w:rPr>
  </w:style>
  <w:style w:type="character" w:customStyle="1" w:styleId="A4">
    <w:name w:val="A4"/>
    <w:uiPriority w:val="99"/>
    <w:rsid w:val="006F49F7"/>
    <w:rPr>
      <w:rFonts w:ascii="Canter Bold" w:hAnsi="Canter Bold" w:cs="Canter Bold"/>
      <w:b/>
      <w:bCs/>
      <w:color w:val="000000"/>
      <w:sz w:val="42"/>
      <w:szCs w:val="42"/>
    </w:rPr>
  </w:style>
  <w:style w:type="paragraph" w:styleId="Prrafodelista">
    <w:name w:val="List Paragraph"/>
    <w:basedOn w:val="Normal"/>
    <w:uiPriority w:val="34"/>
    <w:qFormat/>
    <w:rsid w:val="0025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34E8-0727-4D52-9CD6-15BDBFAD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1292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ALEJANDRA</cp:lastModifiedBy>
  <cp:revision>2</cp:revision>
  <dcterms:created xsi:type="dcterms:W3CDTF">2024-03-07T08:43:00Z</dcterms:created>
  <dcterms:modified xsi:type="dcterms:W3CDTF">2024-03-07T08:43:00Z</dcterms:modified>
</cp:coreProperties>
</file>