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19" w:rsidRDefault="00704C1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C6B2D" w:rsidRPr="00704C19" w:rsidRDefault="00704C1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GoBack"/>
      <w:bookmarkEnd w:id="0"/>
      <w:r w:rsidRPr="00704C19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Muy feliz Día Mundial de Síndrome de Down, desde FAE trabajamos para terminar con los estereotipos</w:t>
      </w:r>
    </w:p>
    <w:p w:rsidR="00021EC8" w:rsidRPr="00704C19" w:rsidRDefault="00021EC8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19315A" w:rsidRPr="00704C19" w:rsidRDefault="0019315A" w:rsidP="0019315A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noProof/>
          <w:szCs w:val="28"/>
          <w:u w:val="none"/>
          <w:lang w:eastAsia="en-US"/>
        </w:rPr>
      </w:pPr>
    </w:p>
    <w:p w:rsidR="00006E35" w:rsidRPr="00704C19" w:rsidRDefault="00463A18" w:rsidP="00704C19">
      <w:pPr>
        <w:spacing w:line="240" w:lineRule="auto"/>
        <w:rPr>
          <w:sz w:val="22"/>
          <w:szCs w:val="22"/>
        </w:rPr>
      </w:pPr>
      <w:r w:rsidRPr="00704C19">
        <w:rPr>
          <w:noProof/>
          <w:sz w:val="22"/>
          <w:szCs w:val="22"/>
        </w:rPr>
        <w:t xml:space="preserve">Burgos, </w:t>
      </w:r>
      <w:r w:rsidR="00704C19" w:rsidRPr="00704C19">
        <w:rPr>
          <w:noProof/>
          <w:sz w:val="22"/>
          <w:szCs w:val="22"/>
        </w:rPr>
        <w:t>21</w:t>
      </w:r>
      <w:r w:rsidRPr="00704C19">
        <w:rPr>
          <w:noProof/>
          <w:sz w:val="22"/>
          <w:szCs w:val="22"/>
        </w:rPr>
        <w:t xml:space="preserve"> de </w:t>
      </w:r>
      <w:r w:rsidR="003061DE" w:rsidRPr="00704C19">
        <w:rPr>
          <w:noProof/>
          <w:sz w:val="22"/>
          <w:szCs w:val="22"/>
        </w:rPr>
        <w:t>enero</w:t>
      </w:r>
      <w:r w:rsidR="001E03B2" w:rsidRPr="00704C19">
        <w:rPr>
          <w:noProof/>
          <w:sz w:val="22"/>
          <w:szCs w:val="22"/>
        </w:rPr>
        <w:t xml:space="preserve"> de 202</w:t>
      </w:r>
      <w:r w:rsidR="003061DE" w:rsidRPr="00704C19">
        <w:rPr>
          <w:noProof/>
          <w:sz w:val="22"/>
          <w:szCs w:val="22"/>
        </w:rPr>
        <w:t>4</w:t>
      </w:r>
      <w:r w:rsidRPr="00704C19">
        <w:rPr>
          <w:noProof/>
          <w:sz w:val="22"/>
          <w:szCs w:val="22"/>
        </w:rPr>
        <w:t>.</w:t>
      </w:r>
      <w:r w:rsidR="00BB24E4" w:rsidRPr="00704C19">
        <w:rPr>
          <w:noProof/>
          <w:sz w:val="22"/>
          <w:szCs w:val="22"/>
        </w:rPr>
        <w:t xml:space="preserve">- </w:t>
      </w:r>
      <w:r w:rsidR="00704C19" w:rsidRPr="00704C19">
        <w:rPr>
          <w:sz w:val="22"/>
          <w:szCs w:val="22"/>
        </w:rPr>
        <w:t>Acabar con los estereotipos. Ese es el propósito con el que este año se celebra en todo el mundo el Día del Síndrome de Down y al que FAE ha querido contribuir a través de la participación de</w:t>
      </w:r>
      <w:r w:rsidR="00704C19">
        <w:rPr>
          <w:sz w:val="22"/>
          <w:szCs w:val="22"/>
        </w:rPr>
        <w:t xml:space="preserve"> un miembro de su equipo con esta discapacidad intelectual, B</w:t>
      </w:r>
      <w:r w:rsidR="00704C19" w:rsidRPr="00704C19">
        <w:rPr>
          <w:sz w:val="22"/>
          <w:szCs w:val="22"/>
        </w:rPr>
        <w:t>orja González Carpintero</w:t>
      </w:r>
      <w:r w:rsidR="00704C19">
        <w:rPr>
          <w:sz w:val="22"/>
          <w:szCs w:val="22"/>
        </w:rPr>
        <w:t>,</w:t>
      </w:r>
      <w:r w:rsidR="00704C19" w:rsidRPr="00704C19">
        <w:rPr>
          <w:sz w:val="22"/>
          <w:szCs w:val="22"/>
        </w:rPr>
        <w:t xml:space="preserve"> en una noticia del informativo de RTVCYL.</w:t>
      </w:r>
    </w:p>
    <w:p w:rsidR="00704C19" w:rsidRPr="00704C19" w:rsidRDefault="00704C19" w:rsidP="00704C19">
      <w:pPr>
        <w:spacing w:line="240" w:lineRule="auto"/>
        <w:rPr>
          <w:rFonts w:eastAsia="Times New Roman" w:cs="Times New Roman"/>
          <w:sz w:val="22"/>
          <w:szCs w:val="22"/>
          <w:lang w:eastAsia="es-ES"/>
        </w:rPr>
      </w:pPr>
      <w:hyperlink r:id="rId8" w:tgtFrame="_blank" w:history="1">
        <w:r w:rsidRPr="00704C19">
          <w:rPr>
            <w:rStyle w:val="Hipervnculo"/>
            <w:rFonts w:cs="Segoe UI"/>
            <w:color w:val="auto"/>
            <w:u w:val="none"/>
            <w:shd w:val="clear" w:color="auto" w:fill="FFFFFF"/>
          </w:rPr>
          <w:t xml:space="preserve">El </w:t>
        </w:r>
        <w:r w:rsidRPr="00704C19">
          <w:rPr>
            <w:rStyle w:val="Textoennegrita"/>
            <w:rFonts w:cs="Segoe UI"/>
            <w:b w:val="0"/>
            <w:shd w:val="clear" w:color="auto" w:fill="FFFFFF"/>
          </w:rPr>
          <w:t>Día Mundial del Síndrome de Down</w:t>
        </w:r>
        <w:r w:rsidRPr="00704C19">
          <w:rPr>
            <w:rStyle w:val="Hipervnculo"/>
            <w:rFonts w:cs="Segoe UI"/>
            <w:color w:val="auto"/>
            <w:u w:val="none"/>
            <w:shd w:val="clear" w:color="auto" w:fill="FFFFFF"/>
          </w:rPr>
          <w:t xml:space="preserve"> se celebra cada año el </w:t>
        </w:r>
        <w:r w:rsidRPr="00704C19">
          <w:rPr>
            <w:rStyle w:val="Textoennegrita"/>
            <w:rFonts w:cs="Segoe UI"/>
            <w:b w:val="0"/>
            <w:shd w:val="clear" w:color="auto" w:fill="FFFFFF"/>
          </w:rPr>
          <w:t>21 de marzo</w:t>
        </w:r>
        <w:r w:rsidRPr="00704C19">
          <w:rPr>
            <w:rStyle w:val="Hipervnculo"/>
            <w:rFonts w:cs="Segoe UI"/>
            <w:color w:val="auto"/>
            <w:u w:val="none"/>
            <w:shd w:val="clear" w:color="auto" w:fill="FFFFFF"/>
          </w:rPr>
          <w:t>. Esta fecha fue designada por la Asamblea General de las Naciones Unidas en diciembre de 2011 para aumentar la conciencia pública sobre esta condición y promover la dignidad, valía y contribuciones de las personas con discapacidad intelectual como parte integral de nuestras comunidades</w:t>
        </w:r>
      </w:hyperlink>
      <w:hyperlink r:id="rId9" w:tgtFrame="_blank" w:history="1">
        <w:r w:rsidRPr="00704C19">
          <w:rPr>
            <w:rStyle w:val="Hipervnculo"/>
            <w:rFonts w:cs="Segoe UI"/>
            <w:bCs/>
            <w:color w:val="auto"/>
            <w:sz w:val="15"/>
            <w:szCs w:val="15"/>
            <w:u w:val="none"/>
            <w:shd w:val="clear" w:color="auto" w:fill="D1DBFA"/>
            <w:vertAlign w:val="superscript"/>
          </w:rPr>
          <w:t>1</w:t>
        </w:r>
      </w:hyperlink>
      <w:r w:rsidRPr="00704C19">
        <w:rPr>
          <w:rFonts w:cs="Segoe UI"/>
          <w:shd w:val="clear" w:color="auto" w:fill="FFFFFF"/>
        </w:rPr>
        <w:t xml:space="preserve">. </w:t>
      </w:r>
      <w:hyperlink r:id="rId10" w:tgtFrame="_blank" w:history="1">
        <w:r w:rsidRPr="00704C19">
          <w:rPr>
            <w:rStyle w:val="Hipervnculo"/>
            <w:rFonts w:cs="Segoe UI"/>
            <w:color w:val="auto"/>
            <w:u w:val="none"/>
            <w:shd w:val="clear" w:color="auto" w:fill="FFFFFF"/>
          </w:rPr>
          <w:t>El día también enfatiza la importancia de la autonomía e independencia de las personas con síndrome de Down, incluida su libertad de tomar sus propias decisiones</w:t>
        </w:r>
      </w:hyperlink>
      <w:hyperlink r:id="rId11" w:tgtFrame="_blank" w:history="1">
        <w:r w:rsidRPr="00704C19">
          <w:rPr>
            <w:rStyle w:val="Hipervnculo"/>
            <w:rFonts w:cs="Segoe UI"/>
            <w:bCs/>
            <w:color w:val="auto"/>
            <w:sz w:val="15"/>
            <w:szCs w:val="15"/>
            <w:u w:val="none"/>
            <w:shd w:val="clear" w:color="auto" w:fill="D1DBFA"/>
            <w:vertAlign w:val="superscript"/>
          </w:rPr>
          <w:t>1</w:t>
        </w:r>
      </w:hyperlink>
      <w:r w:rsidRPr="00704C19">
        <w:rPr>
          <w:rFonts w:cs="Segoe UI"/>
          <w:shd w:val="clear" w:color="auto" w:fill="FFFFFF"/>
        </w:rPr>
        <w:t>.</w:t>
      </w:r>
    </w:p>
    <w:p w:rsidR="008C743C" w:rsidRPr="00BB24E4" w:rsidRDefault="008C743C" w:rsidP="00BB24E4">
      <w:pPr>
        <w:spacing w:line="240" w:lineRule="auto"/>
        <w:rPr>
          <w:sz w:val="22"/>
          <w:szCs w:val="22"/>
        </w:rPr>
      </w:pPr>
    </w:p>
    <w:p w:rsidR="003270E5" w:rsidRPr="00AF263B" w:rsidRDefault="003270E5" w:rsidP="003270E5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3270E5" w:rsidRPr="00AF263B" w:rsidRDefault="003270E5" w:rsidP="003270E5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3270E5" w:rsidRPr="00AF263B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D254DD">
      <w:headerReference w:type="default" r:id="rId13"/>
      <w:footerReference w:type="default" r:id="rId14"/>
      <w:headerReference w:type="first" r:id="rId15"/>
      <w:pgSz w:w="11906" w:h="16838"/>
      <w:pgMar w:top="2269" w:right="1701" w:bottom="567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50" w:rsidRDefault="007D1350" w:rsidP="006314CE">
      <w:pPr>
        <w:spacing w:after="0" w:line="240" w:lineRule="auto"/>
      </w:pPr>
      <w:r>
        <w:separator/>
      </w:r>
    </w:p>
  </w:endnote>
  <w:endnote w:type="continuationSeparator" w:id="0">
    <w:p w:rsidR="007D1350" w:rsidRDefault="007D1350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50" w:rsidRDefault="007D1350" w:rsidP="006314CE">
      <w:pPr>
        <w:spacing w:after="0" w:line="240" w:lineRule="auto"/>
      </w:pPr>
      <w:r>
        <w:separator/>
      </w:r>
    </w:p>
  </w:footnote>
  <w:footnote w:type="continuationSeparator" w:id="0">
    <w:p w:rsidR="007D1350" w:rsidRDefault="007D1350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5496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377AA"/>
    <w:rsid w:val="000578E8"/>
    <w:rsid w:val="0006281F"/>
    <w:rsid w:val="0007246F"/>
    <w:rsid w:val="000C6B2D"/>
    <w:rsid w:val="001019AD"/>
    <w:rsid w:val="00116D0C"/>
    <w:rsid w:val="00117F73"/>
    <w:rsid w:val="001342E1"/>
    <w:rsid w:val="00157CE2"/>
    <w:rsid w:val="00163F88"/>
    <w:rsid w:val="001915A9"/>
    <w:rsid w:val="0019315A"/>
    <w:rsid w:val="001C65ED"/>
    <w:rsid w:val="001D1B7D"/>
    <w:rsid w:val="001E03B2"/>
    <w:rsid w:val="00213462"/>
    <w:rsid w:val="00214A0C"/>
    <w:rsid w:val="002342E0"/>
    <w:rsid w:val="002354D4"/>
    <w:rsid w:val="0023708F"/>
    <w:rsid w:val="00254F02"/>
    <w:rsid w:val="00283A3F"/>
    <w:rsid w:val="002A5EDB"/>
    <w:rsid w:val="002E2E2F"/>
    <w:rsid w:val="002E51B2"/>
    <w:rsid w:val="002F4DDA"/>
    <w:rsid w:val="002F6322"/>
    <w:rsid w:val="00300995"/>
    <w:rsid w:val="003061DE"/>
    <w:rsid w:val="003270E5"/>
    <w:rsid w:val="003618A6"/>
    <w:rsid w:val="00366A24"/>
    <w:rsid w:val="00370172"/>
    <w:rsid w:val="00386DAD"/>
    <w:rsid w:val="00396C59"/>
    <w:rsid w:val="003A7189"/>
    <w:rsid w:val="003A78C3"/>
    <w:rsid w:val="003F2BF2"/>
    <w:rsid w:val="00413A0A"/>
    <w:rsid w:val="00434E41"/>
    <w:rsid w:val="00441D23"/>
    <w:rsid w:val="0044513D"/>
    <w:rsid w:val="0044659B"/>
    <w:rsid w:val="00463A18"/>
    <w:rsid w:val="00471376"/>
    <w:rsid w:val="004B57CB"/>
    <w:rsid w:val="00527018"/>
    <w:rsid w:val="005360A3"/>
    <w:rsid w:val="005661F8"/>
    <w:rsid w:val="005720A6"/>
    <w:rsid w:val="005A625C"/>
    <w:rsid w:val="005B7842"/>
    <w:rsid w:val="005C08EE"/>
    <w:rsid w:val="006314CE"/>
    <w:rsid w:val="006555CB"/>
    <w:rsid w:val="00657CFB"/>
    <w:rsid w:val="006938AA"/>
    <w:rsid w:val="006A66AF"/>
    <w:rsid w:val="006A6E4C"/>
    <w:rsid w:val="00702B10"/>
    <w:rsid w:val="00704C19"/>
    <w:rsid w:val="00725150"/>
    <w:rsid w:val="00754F86"/>
    <w:rsid w:val="00755005"/>
    <w:rsid w:val="007A0379"/>
    <w:rsid w:val="007A2AA1"/>
    <w:rsid w:val="007D1350"/>
    <w:rsid w:val="007D3F63"/>
    <w:rsid w:val="007F67A7"/>
    <w:rsid w:val="00801F64"/>
    <w:rsid w:val="00810DE9"/>
    <w:rsid w:val="00815172"/>
    <w:rsid w:val="00822DB8"/>
    <w:rsid w:val="00842A1B"/>
    <w:rsid w:val="00852429"/>
    <w:rsid w:val="00875A77"/>
    <w:rsid w:val="008A4BC7"/>
    <w:rsid w:val="008A7BEC"/>
    <w:rsid w:val="008C743C"/>
    <w:rsid w:val="008D2025"/>
    <w:rsid w:val="008F3C6B"/>
    <w:rsid w:val="00917FE7"/>
    <w:rsid w:val="00930EB7"/>
    <w:rsid w:val="00946275"/>
    <w:rsid w:val="0097057D"/>
    <w:rsid w:val="009727C5"/>
    <w:rsid w:val="009756AD"/>
    <w:rsid w:val="009805C2"/>
    <w:rsid w:val="009A2D69"/>
    <w:rsid w:val="009B0153"/>
    <w:rsid w:val="009B7970"/>
    <w:rsid w:val="009C1A26"/>
    <w:rsid w:val="009C5632"/>
    <w:rsid w:val="009D26A7"/>
    <w:rsid w:val="009F55B5"/>
    <w:rsid w:val="00A13D0A"/>
    <w:rsid w:val="00A26247"/>
    <w:rsid w:val="00A3791B"/>
    <w:rsid w:val="00A46F23"/>
    <w:rsid w:val="00A62C02"/>
    <w:rsid w:val="00A768BA"/>
    <w:rsid w:val="00A94536"/>
    <w:rsid w:val="00AD1842"/>
    <w:rsid w:val="00AF263B"/>
    <w:rsid w:val="00AF5FBE"/>
    <w:rsid w:val="00B105CD"/>
    <w:rsid w:val="00BA4176"/>
    <w:rsid w:val="00BB24E4"/>
    <w:rsid w:val="00BB309D"/>
    <w:rsid w:val="00BC0764"/>
    <w:rsid w:val="00C2714D"/>
    <w:rsid w:val="00C37C5D"/>
    <w:rsid w:val="00C613E5"/>
    <w:rsid w:val="00CB6535"/>
    <w:rsid w:val="00CB76DF"/>
    <w:rsid w:val="00D254DD"/>
    <w:rsid w:val="00D32BDD"/>
    <w:rsid w:val="00D6212A"/>
    <w:rsid w:val="00D72533"/>
    <w:rsid w:val="00D73EA5"/>
    <w:rsid w:val="00D81421"/>
    <w:rsid w:val="00D87CDE"/>
    <w:rsid w:val="00DB69EF"/>
    <w:rsid w:val="00E04A47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4587A"/>
    <w:rsid w:val="00F669DD"/>
    <w:rsid w:val="00F804EA"/>
    <w:rsid w:val="00F91216"/>
    <w:rsid w:val="00FB189A"/>
    <w:rsid w:val="00FC4220"/>
    <w:rsid w:val="00FD709D"/>
    <w:rsid w:val="00FE5795"/>
    <w:rsid w:val="00FF59C2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0352C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e77846541b7c830JmltdHM9MTcxMDg5MjgwMCZpZ3VpZD0wMWY1NDVlZi03NGJkLTYxOWItMmE5ZC01MWQ0NzU5NjYwZmQmaW5zaWQ9NjA0MQ&amp;ptn=3&amp;ver=2&amp;hsh=3&amp;fclid=01f545ef-74bd-619b-2a9d-51d4759660fd&amp;psq=dia+sindrome+down&amp;u=a1aHR0cHM6Ly93d3cudW4ub3JnL2VzL29ic2VydmFuY2VzL2Rvd24tc3luZHJvbWUtZGF5&amp;ntb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e2163a90928d327dJmltdHM9MTcxMDg5MjgwMCZpZ3VpZD0wMWY1NDVlZi03NGJkLTYxOWItMmE5ZC01MWQ0NzU5NjYwZmQmaW5zaWQ9NjA0NQ&amp;ptn=3&amp;ver=2&amp;hsh=3&amp;fclid=01f545ef-74bd-619b-2a9d-51d4759660fd&amp;psq=dia+sindrome+down&amp;u=a1aHR0cHM6Ly93d3cudW4ub3JnL2VzL29ic2VydmFuY2VzL2Rvd24tc3luZHJvbWUtZGF5&amp;ntb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ing.com/ck/a?!&amp;&amp;p=32b34f99549fa94dJmltdHM9MTcxMDg5MjgwMCZpZ3VpZD0wMWY1NDVlZi03NGJkLTYxOWItMmE5ZC01MWQ0NzU5NjYwZmQmaW5zaWQ9NjA0NA&amp;ptn=3&amp;ver=2&amp;hsh=3&amp;fclid=01f545ef-74bd-619b-2a9d-51d4759660fd&amp;psq=dia+sindrome+down&amp;u=a1aHR0cHM6Ly93d3cudW4ub3JnL2VzL29ic2VydmFuY2VzL2Rvd24tc3luZHJvbWUtZGF5&amp;nt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4ee3286a5e3ae9aJmltdHM9MTcxMDg5MjgwMCZpZ3VpZD0wMWY1NDVlZi03NGJkLTYxOWItMmE5ZC01MWQ0NzU5NjYwZmQmaW5zaWQ9NjA0Mg&amp;ptn=3&amp;ver=2&amp;hsh=3&amp;fclid=01f545ef-74bd-619b-2a9d-51d4759660fd&amp;psq=dia+sindrome+down&amp;u=a1aHR0cHM6Ly93d3cudW4ub3JnL2VzL29ic2VydmFuY2VzL2Rvd24tc3luZHJvbWUtZGF5&amp;ntb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57C3-7981-472E-A7A2-4D06EC73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Esther Alonso Cubillo</cp:lastModifiedBy>
  <cp:revision>11</cp:revision>
  <cp:lastPrinted>2024-01-24T16:07:00Z</cp:lastPrinted>
  <dcterms:created xsi:type="dcterms:W3CDTF">2022-03-30T10:27:00Z</dcterms:created>
  <dcterms:modified xsi:type="dcterms:W3CDTF">2024-03-20T10:48:00Z</dcterms:modified>
</cp:coreProperties>
</file>